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180" w:rsidRDefault="00A31180">
      <w:pPr>
        <w:pStyle w:val="BodyA"/>
        <w:jc w:val="center"/>
        <w:rPr>
          <w:b/>
          <w:bCs/>
          <w:sz w:val="28"/>
          <w:szCs w:val="28"/>
        </w:rPr>
      </w:pPr>
    </w:p>
    <w:p w:rsidR="00A31180" w:rsidRDefault="001D72D2">
      <w:pPr>
        <w:pStyle w:val="BodyA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28"/>
          <w:szCs w:val="28"/>
        </w:rPr>
        <w:t>OpenADR</w:t>
      </w:r>
      <w:proofErr w:type="spellEnd"/>
      <w:r>
        <w:rPr>
          <w:b/>
          <w:bCs/>
          <w:sz w:val="28"/>
          <w:szCs w:val="28"/>
        </w:rPr>
        <w:t xml:space="preserve"> 2.0b</w:t>
      </w:r>
    </w:p>
    <w:p w:rsidR="00A31180" w:rsidRDefault="001D72D2">
      <w:pPr>
        <w:pStyle w:val="BodyA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Declaration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Conformity</w:t>
      </w:r>
    </w:p>
    <w:p w:rsidR="00A31180" w:rsidRDefault="00A31180">
      <w:pPr>
        <w:pStyle w:val="BodyA"/>
        <w:jc w:val="center"/>
      </w:pPr>
    </w:p>
    <w:p w:rsidR="00A31180" w:rsidRDefault="00A31180">
      <w:pPr>
        <w:pStyle w:val="BodyA"/>
        <w:jc w:val="center"/>
      </w:pPr>
    </w:p>
    <w:tbl>
      <w:tblPr>
        <w:tblStyle w:val="TableNormal"/>
        <w:tblW w:w="88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38"/>
        <w:gridCol w:w="4788"/>
      </w:tblGrid>
      <w:tr w:rsidR="00A31180">
        <w:trPr>
          <w:trHeight w:val="320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a5"/>
              <w:tabs>
                <w:tab w:val="clear" w:pos="9360"/>
                <w:tab w:val="right" w:pos="9340"/>
              </w:tabs>
              <w:jc w:val="right"/>
            </w:pPr>
            <w:r>
              <w:t>Manufacturer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Body"/>
            </w:pPr>
            <w:proofErr w:type="spellStart"/>
            <w:r>
              <w:t>Noodoe</w:t>
            </w:r>
            <w:proofErr w:type="spellEnd"/>
            <w:r>
              <w:t xml:space="preserve"> Inc.</w:t>
            </w:r>
          </w:p>
        </w:tc>
      </w:tr>
      <w:tr w:rsidR="00A31180">
        <w:trPr>
          <w:trHeight w:val="610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a5"/>
              <w:tabs>
                <w:tab w:val="clear" w:pos="9360"/>
                <w:tab w:val="right" w:pos="9340"/>
              </w:tabs>
              <w:jc w:val="right"/>
            </w:pPr>
            <w:r>
              <w:t>Manufacturer Address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Body"/>
            </w:pPr>
            <w:r>
              <w:t>829 S. Lemon Ave. Suite A-11-C Walnut CA 91789 United States</w:t>
            </w:r>
          </w:p>
        </w:tc>
      </w:tr>
      <w:tr w:rsidR="00A31180">
        <w:trPr>
          <w:trHeight w:val="320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a5"/>
              <w:tabs>
                <w:tab w:val="clear" w:pos="9360"/>
                <w:tab w:val="right" w:pos="9340"/>
              </w:tabs>
              <w:jc w:val="right"/>
            </w:pPr>
            <w:r>
              <w:t>Contact Email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724B11">
            <w:hyperlink r:id="rId6" w:history="1">
              <w:r w:rsidR="001D72D2">
                <w:rPr>
                  <w:rStyle w:val="Hyperlink0"/>
                  <w:rFonts w:cs="Arial Unicode MS"/>
                  <w:lang w:val="nl-NL"/>
                </w:rPr>
                <w:t>info@noodoe.com</w:t>
              </w:r>
            </w:hyperlink>
          </w:p>
        </w:tc>
      </w:tr>
      <w:tr w:rsidR="00A31180">
        <w:trPr>
          <w:trHeight w:val="320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a5"/>
              <w:tabs>
                <w:tab w:val="clear" w:pos="9360"/>
                <w:tab w:val="right" w:pos="9340"/>
              </w:tabs>
              <w:jc w:val="right"/>
            </w:pPr>
            <w:r>
              <w:t>Product Type (VTN, VEN)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Body"/>
            </w:pPr>
            <w:r>
              <w:t>VEN</w:t>
            </w:r>
          </w:p>
        </w:tc>
      </w:tr>
      <w:tr w:rsidR="00A31180">
        <w:trPr>
          <w:trHeight w:val="320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a5"/>
              <w:tabs>
                <w:tab w:val="clear" w:pos="9360"/>
                <w:tab w:val="right" w:pos="9340"/>
              </w:tabs>
              <w:jc w:val="right"/>
            </w:pPr>
            <w:r>
              <w:t>Product Name or Identifier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Body"/>
            </w:pPr>
            <w:proofErr w:type="spellStart"/>
            <w:r>
              <w:t>Noodoe</w:t>
            </w:r>
            <w:proofErr w:type="spellEnd"/>
            <w:r>
              <w:t xml:space="preserve"> EV OS</w:t>
            </w:r>
          </w:p>
        </w:tc>
      </w:tr>
      <w:tr w:rsidR="00A31180">
        <w:trPr>
          <w:trHeight w:val="500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a5"/>
              <w:tabs>
                <w:tab w:val="clear" w:pos="9360"/>
                <w:tab w:val="right" w:pos="9340"/>
              </w:tabs>
              <w:jc w:val="right"/>
            </w:pPr>
            <w:r>
              <w:t>Firmware # / Hardware # (if applicable)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Body"/>
            </w:pPr>
            <w:r>
              <w:t>N/A</w:t>
            </w:r>
          </w:p>
        </w:tc>
      </w:tr>
      <w:tr w:rsidR="00A31180">
        <w:trPr>
          <w:trHeight w:val="500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a5"/>
              <w:tabs>
                <w:tab w:val="clear" w:pos="9360"/>
                <w:tab w:val="right" w:pos="9340"/>
              </w:tabs>
              <w:jc w:val="right"/>
            </w:pPr>
            <w:r>
              <w:rPr>
                <w:i/>
                <w:iCs/>
              </w:rPr>
              <w:t xml:space="preserve">Tested </w:t>
            </w:r>
            <w:proofErr w:type="spellStart"/>
            <w:r>
              <w:rPr>
                <w:i/>
                <w:iCs/>
              </w:rPr>
              <w:t>OpenADR</w:t>
            </w:r>
            <w:proofErr w:type="spellEnd"/>
            <w:r>
              <w:rPr>
                <w:i/>
                <w:iCs/>
              </w:rPr>
              <w:t xml:space="preserve"> 2.0b Profile Spec version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1180" w:rsidRDefault="001D72D2">
            <w:pPr>
              <w:pStyle w:val="a5"/>
              <w:tabs>
                <w:tab w:val="clear" w:pos="9360"/>
                <w:tab w:val="right" w:pos="9340"/>
              </w:tabs>
            </w:pPr>
            <w:r>
              <w:t>1.1.2</w:t>
            </w:r>
          </w:p>
        </w:tc>
      </w:tr>
    </w:tbl>
    <w:p w:rsidR="00A31180" w:rsidRDefault="00A31180">
      <w:pPr>
        <w:pStyle w:val="BodyA"/>
        <w:widowControl w:val="0"/>
        <w:ind w:left="108" w:hanging="108"/>
        <w:jc w:val="center"/>
      </w:pPr>
    </w:p>
    <w:p w:rsidR="00A31180" w:rsidRDefault="00A31180">
      <w:pPr>
        <w:pStyle w:val="BodyA"/>
      </w:pPr>
    </w:p>
    <w:p w:rsidR="00A31180" w:rsidRDefault="001D72D2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The manufacturer herewith declares that the above product has been assessed and found compliant to the </w:t>
      </w:r>
      <w:proofErr w:type="spellStart"/>
      <w:r>
        <w:rPr>
          <w:sz w:val="24"/>
          <w:szCs w:val="24"/>
        </w:rPr>
        <w:t>OpenADR</w:t>
      </w:r>
      <w:proofErr w:type="spellEnd"/>
      <w:r>
        <w:rPr>
          <w:sz w:val="24"/>
          <w:szCs w:val="24"/>
        </w:rPr>
        <w:t xml:space="preserve"> 2.0b test program per the selections below. The tests have been performed at the </w:t>
      </w:r>
      <w:proofErr w:type="spellStart"/>
      <w:r>
        <w:rPr>
          <w:sz w:val="24"/>
          <w:szCs w:val="24"/>
        </w:rPr>
        <w:t>OpenADR</w:t>
      </w:r>
      <w:proofErr w:type="spellEnd"/>
      <w:r>
        <w:rPr>
          <w:sz w:val="24"/>
          <w:szCs w:val="24"/>
        </w:rPr>
        <w:t xml:space="preserve"> Alliance endorsed test facility. The tested specimen or software instance is identical to the marketed product (excluding test modes if used for the certification testing). The manufacturer will notify the </w:t>
      </w:r>
      <w:proofErr w:type="spellStart"/>
      <w:r>
        <w:rPr>
          <w:sz w:val="24"/>
          <w:szCs w:val="24"/>
        </w:rPr>
        <w:t>OpenADR</w:t>
      </w:r>
      <w:proofErr w:type="spellEnd"/>
      <w:r>
        <w:rPr>
          <w:sz w:val="24"/>
          <w:szCs w:val="24"/>
        </w:rPr>
        <w:t xml:space="preserve"> Alliance in the event that the product is being modified. Retesting might apply.</w:t>
      </w:r>
    </w:p>
    <w:p w:rsidR="00A31180" w:rsidRDefault="00A31180">
      <w:pPr>
        <w:pStyle w:val="BodyA"/>
        <w:rPr>
          <w:sz w:val="24"/>
          <w:szCs w:val="24"/>
        </w:rPr>
      </w:pPr>
    </w:p>
    <w:p w:rsidR="00A31180" w:rsidRDefault="001D72D2">
      <w:pPr>
        <w:pStyle w:val="BodyA"/>
        <w:rPr>
          <w:sz w:val="24"/>
          <w:szCs w:val="24"/>
        </w:rPr>
      </w:pPr>
      <w:r>
        <w:rPr>
          <w:sz w:val="24"/>
          <w:szCs w:val="24"/>
          <w:lang w:val="sv-SE"/>
        </w:rPr>
        <w:t xml:space="preserve">VTN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VEN☒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Pull Mode☒</w:t>
      </w:r>
      <w:r>
        <w:rPr>
          <w:sz w:val="24"/>
          <w:szCs w:val="24"/>
        </w:rPr>
        <w:tab/>
        <w:t>Push Mode☒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ECC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RSA☒</w:t>
      </w:r>
    </w:p>
    <w:p w:rsidR="00A31180" w:rsidRDefault="001D72D2">
      <w:pPr>
        <w:pStyle w:val="a5"/>
        <w:tabs>
          <w:tab w:val="clear" w:pos="4680"/>
          <w:tab w:val="clear" w:pos="9360"/>
          <w:tab w:val="center" w:pos="2410"/>
          <w:tab w:val="right" w:pos="9340"/>
        </w:tabs>
      </w:pPr>
      <w:r>
        <w:rPr>
          <w:sz w:val="24"/>
          <w:szCs w:val="24"/>
        </w:rPr>
        <w:t xml:space="preserve">Simple HTTP </w:t>
      </w:r>
      <w:proofErr w:type="gramStart"/>
      <w:r>
        <w:rPr>
          <w:sz w:val="24"/>
          <w:szCs w:val="24"/>
        </w:rPr>
        <w:t xml:space="preserve">☒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XMPP</w:t>
      </w:r>
      <w:r>
        <w:rPr>
          <w:rFonts w:ascii="MS Gothic" w:eastAsia="MS Gothic" w:hAnsi="MS Gothic" w:cs="MS Gothic"/>
          <w:sz w:val="24"/>
          <w:szCs w:val="24"/>
        </w:rPr>
        <w:t>☐</w:t>
      </w:r>
    </w:p>
    <w:p w:rsidR="00A31180" w:rsidRDefault="001D72D2">
      <w:pPr>
        <w:pStyle w:val="a5"/>
        <w:tabs>
          <w:tab w:val="clear" w:pos="9360"/>
          <w:tab w:val="right" w:pos="9340"/>
        </w:tabs>
        <w:rPr>
          <w:sz w:val="24"/>
          <w:szCs w:val="24"/>
        </w:rPr>
      </w:pPr>
      <w:r>
        <w:t>(please select the applicable options)</w:t>
      </w:r>
    </w:p>
    <w:p w:rsidR="00A31180" w:rsidRDefault="00A31180">
      <w:pPr>
        <w:pStyle w:val="a5"/>
        <w:tabs>
          <w:tab w:val="clear" w:pos="9360"/>
          <w:tab w:val="right" w:pos="9340"/>
        </w:tabs>
      </w:pPr>
    </w:p>
    <w:p w:rsidR="00A31180" w:rsidRDefault="008D507A" w:rsidP="008D507A">
      <w:pPr>
        <w:pStyle w:val="a5"/>
        <w:rPr>
          <w:rFonts w:hint="eastAsia"/>
        </w:rPr>
      </w:pPr>
      <w:r w:rsidRPr="008D507A">
        <w:drawing>
          <wp:inline distT="0" distB="0" distL="0" distR="0" wp14:anchorId="3805BC37" wp14:editId="105B37A7">
            <wp:extent cx="2603500" cy="209671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2890" cy="211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1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11" w:rsidRDefault="00724B11">
      <w:r>
        <w:separator/>
      </w:r>
    </w:p>
  </w:endnote>
  <w:endnote w:type="continuationSeparator" w:id="0">
    <w:p w:rsidR="00724B11" w:rsidRDefault="0072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80" w:rsidRDefault="001D72D2">
    <w:pPr>
      <w:pStyle w:val="a5"/>
      <w:tabs>
        <w:tab w:val="clear" w:pos="9360"/>
        <w:tab w:val="right" w:pos="9340"/>
      </w:tabs>
      <w:jc w:val="center"/>
    </w:pPr>
    <w:proofErr w:type="spellStart"/>
    <w:r>
      <w:t>OpenADR</w:t>
    </w:r>
    <w:proofErr w:type="spellEnd"/>
    <w:r>
      <w:t xml:space="preserve"> 2.0b Declaration of Conformity 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11" w:rsidRDefault="00724B11">
      <w:r>
        <w:separator/>
      </w:r>
    </w:p>
  </w:footnote>
  <w:footnote w:type="continuationSeparator" w:id="0">
    <w:p w:rsidR="00724B11" w:rsidRDefault="0072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80" w:rsidRDefault="001D72D2">
    <w:pPr>
      <w:pStyle w:val="a4"/>
      <w:tabs>
        <w:tab w:val="clear" w:pos="9360"/>
        <w:tab w:val="right" w:pos="9340"/>
      </w:tabs>
      <w:jc w:val="right"/>
    </w:pPr>
    <w:r>
      <w:rPr>
        <w:noProof/>
      </w:rPr>
      <w:drawing>
        <wp:inline distT="0" distB="0" distL="0" distR="0">
          <wp:extent cx="2297973" cy="502683"/>
          <wp:effectExtent l="0" t="0" r="0" b="0"/>
          <wp:docPr id="1073741825" name="officeArt object" descr="openADR Small_low mem (448x98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penADR Small_low mem (448x98).jpg" descr="openADR Small_low mem (448x98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973" cy="5026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80"/>
    <w:rsid w:val="001D72D2"/>
    <w:rsid w:val="00724B11"/>
    <w:rsid w:val="008D507A"/>
    <w:rsid w:val="00A31180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C37E7"/>
  <w15:docId w15:val="{2C81D53A-DCEA-434C-BBB2-1F6FE00B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5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odo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拓連 科技股份有限公司</cp:lastModifiedBy>
  <cp:revision>2</cp:revision>
  <dcterms:created xsi:type="dcterms:W3CDTF">2019-09-12T04:55:00Z</dcterms:created>
  <dcterms:modified xsi:type="dcterms:W3CDTF">2019-09-12T04:55:00Z</dcterms:modified>
</cp:coreProperties>
</file>